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714" w:rsidRDefault="00FF4714" w:rsidP="00FF4714"/>
    <w:p w:rsidR="005503A3" w:rsidRDefault="005503A3" w:rsidP="00FF4714"/>
    <w:p w:rsidR="005503A3" w:rsidRDefault="005503A3" w:rsidP="00FF4714"/>
    <w:p w:rsidR="005503A3" w:rsidRDefault="005503A3" w:rsidP="00FF4714"/>
    <w:p w:rsidR="00FF4714" w:rsidRDefault="00FF4714" w:rsidP="00FF4714"/>
    <w:p w:rsidR="00FF4714" w:rsidRDefault="00FF4714" w:rsidP="00FF4714"/>
    <w:p w:rsidR="00FF4714" w:rsidRPr="00B16371" w:rsidRDefault="00FF4714" w:rsidP="00FF4714">
      <w:pPr>
        <w:pStyle w:val="a5"/>
        <w:spacing w:line="460" w:lineRule="exact"/>
        <w:rPr>
          <w:rFonts w:ascii="宋体" w:hAnsi="宋体"/>
          <w:b w:val="0"/>
          <w:sz w:val="10"/>
          <w:szCs w:val="10"/>
        </w:rPr>
      </w:pPr>
      <w:r w:rsidRPr="00B16371">
        <w:rPr>
          <w:rFonts w:ascii="宋体" w:hAnsi="宋体" w:hint="eastAsia"/>
          <w:b w:val="0"/>
          <w:sz w:val="28"/>
          <w:szCs w:val="28"/>
        </w:rPr>
        <w:t>中互京财字〔2017〕</w:t>
      </w:r>
      <w:r w:rsidR="009016AB">
        <w:rPr>
          <w:rFonts w:ascii="宋体" w:hAnsi="宋体" w:hint="eastAsia"/>
          <w:b w:val="0"/>
          <w:sz w:val="28"/>
          <w:szCs w:val="28"/>
        </w:rPr>
        <w:t>5</w:t>
      </w:r>
      <w:r w:rsidR="00534299">
        <w:rPr>
          <w:rFonts w:ascii="宋体" w:hAnsi="宋体" w:hint="eastAsia"/>
          <w:b w:val="0"/>
          <w:sz w:val="28"/>
          <w:szCs w:val="28"/>
        </w:rPr>
        <w:t>5</w:t>
      </w:r>
      <w:r w:rsidRPr="00B16371">
        <w:rPr>
          <w:rFonts w:ascii="宋体" w:hAnsi="宋体" w:hint="eastAsia"/>
          <w:b w:val="0"/>
          <w:sz w:val="28"/>
          <w:szCs w:val="28"/>
        </w:rPr>
        <w:t>号</w:t>
      </w:r>
    </w:p>
    <w:p w:rsidR="00FF4714" w:rsidRDefault="00FF4714" w:rsidP="00B16371">
      <w:pPr>
        <w:spacing w:line="560" w:lineRule="exact"/>
        <w:rPr>
          <w:rFonts w:ascii="仿宋_GB2312" w:eastAsia="仿宋_GB2312" w:hAnsi="仿宋"/>
          <w:sz w:val="32"/>
          <w:szCs w:val="32"/>
        </w:rPr>
      </w:pPr>
    </w:p>
    <w:p w:rsidR="00DD30FE" w:rsidRPr="005503A3" w:rsidRDefault="00DD30FE" w:rsidP="00DD30FE">
      <w:pPr>
        <w:jc w:val="center"/>
        <w:rPr>
          <w:rFonts w:asciiTheme="majorEastAsia" w:eastAsiaTheme="majorEastAsia" w:hAnsiTheme="majorEastAsia"/>
          <w:b/>
          <w:sz w:val="44"/>
          <w:szCs w:val="44"/>
        </w:rPr>
      </w:pPr>
      <w:r w:rsidRPr="005503A3">
        <w:rPr>
          <w:rFonts w:asciiTheme="majorEastAsia" w:eastAsiaTheme="majorEastAsia" w:hAnsiTheme="majorEastAsia" w:hint="eastAsia"/>
          <w:b/>
          <w:sz w:val="44"/>
          <w:szCs w:val="44"/>
        </w:rPr>
        <w:t>中国职工保险互助会北京办事处</w:t>
      </w:r>
    </w:p>
    <w:p w:rsidR="007F240F" w:rsidRPr="005503A3" w:rsidRDefault="00534299" w:rsidP="006219A7">
      <w:pPr>
        <w:jc w:val="center"/>
        <w:rPr>
          <w:rFonts w:asciiTheme="majorEastAsia" w:eastAsiaTheme="majorEastAsia" w:hAnsiTheme="majorEastAsia"/>
          <w:b/>
          <w:sz w:val="44"/>
          <w:szCs w:val="44"/>
        </w:rPr>
      </w:pPr>
      <w:r w:rsidRPr="00534299">
        <w:rPr>
          <w:rFonts w:asciiTheme="majorEastAsia" w:eastAsiaTheme="majorEastAsia" w:hAnsiTheme="majorEastAsia" w:hint="eastAsia"/>
          <w:b/>
          <w:sz w:val="44"/>
          <w:szCs w:val="44"/>
        </w:rPr>
        <w:t>代办处年度预算表编制要求（修订）</w:t>
      </w:r>
    </w:p>
    <w:p w:rsidR="00B97154" w:rsidRPr="006C1359" w:rsidRDefault="00B97154">
      <w:pPr>
        <w:rPr>
          <w:rFonts w:ascii="仿宋" w:eastAsia="仿宋" w:hAnsi="仿宋"/>
          <w:sz w:val="32"/>
          <w:szCs w:val="32"/>
        </w:rPr>
      </w:pPr>
    </w:p>
    <w:p w:rsidR="0020748B" w:rsidRDefault="00AC5CE7" w:rsidP="00AC5CE7">
      <w:pPr>
        <w:spacing w:line="560" w:lineRule="exact"/>
        <w:ind w:firstLineChars="200" w:firstLine="640"/>
        <w:rPr>
          <w:rFonts w:ascii="黑体" w:eastAsia="黑体" w:hAnsi="黑体" w:hint="eastAsia"/>
          <w:sz w:val="32"/>
          <w:szCs w:val="32"/>
        </w:rPr>
      </w:pPr>
      <w:r w:rsidRPr="00AC5CE7">
        <w:rPr>
          <w:rFonts w:ascii="黑体" w:eastAsia="黑体" w:hAnsi="黑体" w:hint="eastAsia"/>
          <w:sz w:val="32"/>
          <w:szCs w:val="32"/>
        </w:rPr>
        <w:t>一、预算编制原则</w:t>
      </w:r>
    </w:p>
    <w:p w:rsidR="00AC5CE7" w:rsidRDefault="00AC5CE7" w:rsidP="00AC5CE7">
      <w:pPr>
        <w:spacing w:line="560" w:lineRule="exact"/>
        <w:ind w:firstLineChars="200" w:firstLine="640"/>
        <w:rPr>
          <w:rFonts w:ascii="仿宋_GB2312" w:eastAsia="仿宋_GB2312" w:hAnsi="黑体" w:hint="eastAsia"/>
          <w:sz w:val="32"/>
          <w:szCs w:val="32"/>
        </w:rPr>
      </w:pPr>
      <w:r w:rsidRPr="00AC5CE7">
        <w:rPr>
          <w:rFonts w:ascii="仿宋_GB2312" w:eastAsia="仿宋_GB2312" w:hAnsi="黑体" w:hint="eastAsia"/>
          <w:sz w:val="32"/>
          <w:szCs w:val="32"/>
        </w:rPr>
        <w:t>应在预测和决策的基础上，围绕战略规划和经营计划，对预算年度内代办处各种资源和经济行为合理预计、测算并以之为基础进行财务控制和监督的活动。</w:t>
      </w:r>
    </w:p>
    <w:p w:rsidR="0020748B" w:rsidRDefault="00AC5CE7" w:rsidP="00AC5CE7">
      <w:pPr>
        <w:spacing w:line="560" w:lineRule="exact"/>
        <w:ind w:firstLineChars="200" w:firstLine="640"/>
        <w:rPr>
          <w:rFonts w:ascii="黑体" w:eastAsia="黑体" w:hAnsi="黑体" w:hint="eastAsia"/>
          <w:sz w:val="32"/>
          <w:szCs w:val="32"/>
        </w:rPr>
      </w:pPr>
      <w:r w:rsidRPr="00AC5CE7">
        <w:rPr>
          <w:rFonts w:ascii="黑体" w:eastAsia="黑体" w:hAnsi="黑体" w:hint="eastAsia"/>
          <w:sz w:val="32"/>
          <w:szCs w:val="32"/>
        </w:rPr>
        <w:t>二、业务规模预算</w:t>
      </w:r>
    </w:p>
    <w:p w:rsidR="00AC5CE7" w:rsidRDefault="00AC5CE7" w:rsidP="00AC5CE7">
      <w:pPr>
        <w:spacing w:line="560" w:lineRule="exact"/>
        <w:ind w:firstLineChars="200" w:firstLine="640"/>
        <w:rPr>
          <w:rFonts w:ascii="仿宋_GB2312" w:eastAsia="仿宋_GB2312" w:hAnsi="黑体" w:hint="eastAsia"/>
          <w:sz w:val="32"/>
          <w:szCs w:val="32"/>
        </w:rPr>
      </w:pPr>
      <w:r w:rsidRPr="00AC5CE7">
        <w:rPr>
          <w:rFonts w:ascii="仿宋_GB2312" w:eastAsia="仿宋_GB2312" w:hAnsi="黑体" w:hint="eastAsia"/>
          <w:sz w:val="32"/>
          <w:szCs w:val="32"/>
        </w:rPr>
        <w:t>保费收入情况应由代办处经办人员填制。在认真分析和总结上年实际保费收缴情况，结合办事处下达的业务指标，对预算年度内各项互助保障活动收缴情况做出预测。</w:t>
      </w:r>
    </w:p>
    <w:p w:rsidR="0020748B" w:rsidRPr="0020748B" w:rsidRDefault="00AC5CE7" w:rsidP="0020748B">
      <w:pPr>
        <w:spacing w:line="560" w:lineRule="exact"/>
        <w:ind w:firstLineChars="200" w:firstLine="640"/>
        <w:rPr>
          <w:rFonts w:ascii="黑体" w:eastAsia="黑体" w:hAnsi="黑体" w:hint="eastAsia"/>
          <w:sz w:val="32"/>
          <w:szCs w:val="32"/>
        </w:rPr>
      </w:pPr>
      <w:r w:rsidRPr="00AC5CE7">
        <w:rPr>
          <w:rFonts w:ascii="黑体" w:eastAsia="黑体" w:hAnsi="黑体" w:hint="eastAsia"/>
          <w:sz w:val="32"/>
          <w:szCs w:val="32"/>
        </w:rPr>
        <w:t>三、预算收入</w:t>
      </w:r>
    </w:p>
    <w:p w:rsidR="00AC5CE7" w:rsidRDefault="00AC5CE7" w:rsidP="00AC5CE7">
      <w:pPr>
        <w:spacing w:line="560" w:lineRule="exact"/>
        <w:ind w:firstLineChars="200" w:firstLine="640"/>
        <w:rPr>
          <w:rFonts w:ascii="仿宋_GB2312" w:eastAsia="仿宋_GB2312" w:hAnsi="黑体" w:hint="eastAsia"/>
          <w:sz w:val="32"/>
          <w:szCs w:val="32"/>
        </w:rPr>
      </w:pPr>
      <w:r w:rsidRPr="00AC5CE7">
        <w:rPr>
          <w:rFonts w:ascii="仿宋_GB2312" w:eastAsia="仿宋_GB2312" w:hAnsi="黑体" w:hint="eastAsia"/>
          <w:sz w:val="32"/>
          <w:szCs w:val="32"/>
        </w:rPr>
        <w:t>1.手续费收入预算：指按代办处业务规模预算结合北京办事处回拨代办处各项互助保障活动管理费比例进行计算，并加总填列。比例如下表：</w:t>
      </w:r>
    </w:p>
    <w:p w:rsidR="0020748B" w:rsidRDefault="0020748B" w:rsidP="00AC5CE7">
      <w:pPr>
        <w:spacing w:line="560" w:lineRule="exact"/>
        <w:ind w:firstLineChars="200" w:firstLine="640"/>
        <w:rPr>
          <w:rFonts w:ascii="仿宋_GB2312" w:eastAsia="仿宋_GB2312" w:hAnsi="黑体" w:hint="eastAsia"/>
          <w:sz w:val="32"/>
          <w:szCs w:val="32"/>
        </w:rPr>
      </w:pPr>
    </w:p>
    <w:p w:rsidR="0020748B" w:rsidRDefault="0020748B" w:rsidP="00AC5CE7">
      <w:pPr>
        <w:spacing w:line="560" w:lineRule="exact"/>
        <w:ind w:firstLineChars="200" w:firstLine="640"/>
        <w:rPr>
          <w:rFonts w:ascii="仿宋_GB2312" w:eastAsia="仿宋_GB2312" w:hAnsi="黑体" w:hint="eastAsia"/>
          <w:sz w:val="32"/>
          <w:szCs w:val="32"/>
        </w:rPr>
      </w:pPr>
    </w:p>
    <w:p w:rsidR="0020748B" w:rsidRDefault="0020748B" w:rsidP="00AC5CE7">
      <w:pPr>
        <w:spacing w:line="560" w:lineRule="exact"/>
        <w:ind w:firstLineChars="200" w:firstLine="640"/>
        <w:rPr>
          <w:rFonts w:ascii="仿宋_GB2312" w:eastAsia="仿宋_GB2312" w:hAnsi="黑体" w:hint="eastAsia"/>
          <w:sz w:val="32"/>
          <w:szCs w:val="32"/>
        </w:rPr>
      </w:pPr>
    </w:p>
    <w:p w:rsidR="0020748B" w:rsidRDefault="0020748B" w:rsidP="0020748B">
      <w:pPr>
        <w:spacing w:line="560" w:lineRule="exact"/>
        <w:rPr>
          <w:rFonts w:ascii="仿宋_GB2312" w:eastAsia="仿宋_GB2312" w:hAnsi="黑体" w:hint="eastAsia"/>
          <w:sz w:val="32"/>
          <w:szCs w:val="32"/>
        </w:rPr>
      </w:pPr>
    </w:p>
    <w:tbl>
      <w:tblPr>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8"/>
        <w:gridCol w:w="3893"/>
      </w:tblGrid>
      <w:tr w:rsidR="0020748B" w:rsidRPr="0020748B" w:rsidTr="00B55FBF">
        <w:trPr>
          <w:trHeight w:hRule="exact" w:val="510"/>
          <w:jc w:val="center"/>
        </w:trPr>
        <w:tc>
          <w:tcPr>
            <w:tcW w:w="4728"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互助保障活动会费</w:t>
            </w:r>
          </w:p>
        </w:tc>
        <w:tc>
          <w:tcPr>
            <w:tcW w:w="3893"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拨付比例</w:t>
            </w:r>
          </w:p>
        </w:tc>
      </w:tr>
      <w:tr w:rsidR="0020748B" w:rsidRPr="0020748B" w:rsidTr="00B55FBF">
        <w:trPr>
          <w:trHeight w:hRule="exact" w:val="510"/>
          <w:jc w:val="center"/>
        </w:trPr>
        <w:tc>
          <w:tcPr>
            <w:tcW w:w="4728"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在职职工住院互助保障</w:t>
            </w:r>
          </w:p>
        </w:tc>
        <w:tc>
          <w:tcPr>
            <w:tcW w:w="3893"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8%</w:t>
            </w:r>
          </w:p>
        </w:tc>
      </w:tr>
      <w:tr w:rsidR="0020748B" w:rsidRPr="0020748B" w:rsidTr="00B55FBF">
        <w:trPr>
          <w:trHeight w:hRule="exact" w:val="510"/>
          <w:jc w:val="center"/>
        </w:trPr>
        <w:tc>
          <w:tcPr>
            <w:tcW w:w="4728"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在职职工重大疾病互助保障</w:t>
            </w:r>
          </w:p>
        </w:tc>
        <w:tc>
          <w:tcPr>
            <w:tcW w:w="3893"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10%</w:t>
            </w:r>
          </w:p>
        </w:tc>
      </w:tr>
      <w:tr w:rsidR="0020748B" w:rsidRPr="0020748B" w:rsidTr="00B55FBF">
        <w:trPr>
          <w:trHeight w:hRule="exact" w:val="510"/>
          <w:jc w:val="center"/>
        </w:trPr>
        <w:tc>
          <w:tcPr>
            <w:tcW w:w="4728"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在职职工团体意外互助保障</w:t>
            </w:r>
          </w:p>
        </w:tc>
        <w:tc>
          <w:tcPr>
            <w:tcW w:w="3893"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12%</w:t>
            </w:r>
          </w:p>
        </w:tc>
      </w:tr>
      <w:tr w:rsidR="0020748B" w:rsidRPr="0020748B" w:rsidTr="00B55FBF">
        <w:trPr>
          <w:trHeight w:hRule="exact" w:val="510"/>
          <w:jc w:val="center"/>
        </w:trPr>
        <w:tc>
          <w:tcPr>
            <w:tcW w:w="4728"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在职女职工特殊疾病互助保障</w:t>
            </w:r>
          </w:p>
        </w:tc>
        <w:tc>
          <w:tcPr>
            <w:tcW w:w="3893"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8%</w:t>
            </w:r>
          </w:p>
        </w:tc>
      </w:tr>
      <w:tr w:rsidR="0020748B" w:rsidRPr="0020748B" w:rsidTr="00B55FBF">
        <w:trPr>
          <w:trHeight w:hRule="exact" w:val="510"/>
          <w:jc w:val="center"/>
        </w:trPr>
        <w:tc>
          <w:tcPr>
            <w:tcW w:w="4728"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在职职工子女意外互助保障</w:t>
            </w:r>
          </w:p>
        </w:tc>
        <w:tc>
          <w:tcPr>
            <w:tcW w:w="3893"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10%</w:t>
            </w:r>
          </w:p>
        </w:tc>
      </w:tr>
      <w:tr w:rsidR="0020748B" w:rsidRPr="0020748B" w:rsidTr="00B55FBF">
        <w:trPr>
          <w:trHeight w:hRule="exact" w:val="510"/>
          <w:jc w:val="center"/>
        </w:trPr>
        <w:tc>
          <w:tcPr>
            <w:tcW w:w="4728"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在职职工住院津贴互助保障</w:t>
            </w:r>
          </w:p>
        </w:tc>
        <w:tc>
          <w:tcPr>
            <w:tcW w:w="3893" w:type="dxa"/>
          </w:tcPr>
          <w:p w:rsidR="0020748B" w:rsidRPr="0020748B" w:rsidRDefault="0020748B" w:rsidP="00B55FBF">
            <w:pPr>
              <w:pStyle w:val="a7"/>
              <w:spacing w:line="360" w:lineRule="auto"/>
              <w:ind w:firstLineChars="0" w:firstLine="0"/>
              <w:jc w:val="center"/>
              <w:rPr>
                <w:rFonts w:ascii="仿宋_GB2312" w:eastAsia="仿宋_GB2312" w:hAnsi="黑体" w:hint="eastAsia"/>
                <w:sz w:val="30"/>
                <w:szCs w:val="30"/>
              </w:rPr>
            </w:pPr>
            <w:r w:rsidRPr="0020748B">
              <w:rPr>
                <w:rFonts w:ascii="仿宋_GB2312" w:eastAsia="仿宋_GB2312" w:hAnsi="黑体" w:hint="eastAsia"/>
                <w:sz w:val="30"/>
                <w:szCs w:val="30"/>
              </w:rPr>
              <w:t>12%</w:t>
            </w:r>
          </w:p>
        </w:tc>
      </w:tr>
    </w:tbl>
    <w:p w:rsidR="00AC5CE7" w:rsidRDefault="00AC5CE7" w:rsidP="00AC5CE7">
      <w:pPr>
        <w:pStyle w:val="a7"/>
        <w:spacing w:line="560" w:lineRule="exact"/>
        <w:ind w:firstLine="640"/>
        <w:rPr>
          <w:rFonts w:ascii="仿宋_GB2312" w:eastAsia="仿宋_GB2312" w:hAnsi="黑体" w:hint="eastAsia"/>
          <w:sz w:val="32"/>
          <w:szCs w:val="32"/>
        </w:rPr>
      </w:pPr>
      <w:r>
        <w:rPr>
          <w:rFonts w:ascii="仿宋_GB2312" w:eastAsia="仿宋_GB2312" w:hAnsi="黑体" w:hint="eastAsia"/>
          <w:sz w:val="32"/>
          <w:szCs w:val="32"/>
        </w:rPr>
        <w:t>2.</w:t>
      </w:r>
      <w:r w:rsidRPr="002F746F">
        <w:rPr>
          <w:rFonts w:ascii="仿宋_GB2312" w:eastAsia="仿宋_GB2312" w:hAnsi="黑体" w:hint="eastAsia"/>
          <w:sz w:val="32"/>
          <w:szCs w:val="32"/>
        </w:rPr>
        <w:t>利息收入预算：是指预算年度内代办处取得的银行利息收入。</w:t>
      </w:r>
    </w:p>
    <w:p w:rsidR="00AC5CE7" w:rsidRPr="00AC5CE7" w:rsidRDefault="00AC5CE7" w:rsidP="00AC5CE7">
      <w:pPr>
        <w:pStyle w:val="a7"/>
        <w:spacing w:line="560" w:lineRule="exact"/>
        <w:ind w:firstLine="640"/>
        <w:rPr>
          <w:rFonts w:ascii="仿宋_GB2312" w:eastAsia="仿宋_GB2312" w:hAnsi="黑体" w:hint="eastAsia"/>
          <w:sz w:val="32"/>
          <w:szCs w:val="32"/>
        </w:rPr>
      </w:pPr>
      <w:r>
        <w:rPr>
          <w:rFonts w:ascii="仿宋_GB2312" w:eastAsia="仿宋_GB2312" w:hAnsi="黑体" w:hint="eastAsia"/>
          <w:sz w:val="32"/>
          <w:szCs w:val="32"/>
        </w:rPr>
        <w:t>3.</w:t>
      </w:r>
      <w:r w:rsidRPr="002F746F">
        <w:rPr>
          <w:rFonts w:ascii="仿宋_GB2312" w:eastAsia="仿宋_GB2312" w:hAnsi="黑体" w:hint="eastAsia"/>
          <w:sz w:val="32"/>
          <w:szCs w:val="32"/>
        </w:rPr>
        <w:t>其他收入预算：是指预算年度内代办处取得的</w:t>
      </w:r>
      <w:r w:rsidRPr="00733229">
        <w:rPr>
          <w:rFonts w:ascii="仿宋_GB2312" w:eastAsia="仿宋_GB2312" w:hAnsi="黑体" w:cs="Arial" w:hint="eastAsia"/>
          <w:color w:val="000000"/>
          <w:sz w:val="32"/>
          <w:szCs w:val="32"/>
          <w:shd w:val="clear" w:color="auto" w:fill="FFFFFF"/>
        </w:rPr>
        <w:t>除手续费收入，银行利息收入以外的各项收入</w:t>
      </w:r>
      <w:r w:rsidRPr="00733229">
        <w:rPr>
          <w:rFonts w:ascii="黑体" w:eastAsia="黑体" w:hAnsi="黑体" w:cs="Arial"/>
          <w:color w:val="000000"/>
          <w:sz w:val="32"/>
          <w:szCs w:val="32"/>
          <w:shd w:val="clear" w:color="auto" w:fill="FFFFFF"/>
        </w:rPr>
        <w:t>。</w:t>
      </w:r>
    </w:p>
    <w:p w:rsidR="00AC5CE7" w:rsidRPr="002F746F" w:rsidRDefault="00AC5CE7" w:rsidP="00AC5CE7">
      <w:pPr>
        <w:pStyle w:val="a7"/>
        <w:spacing w:line="560" w:lineRule="exact"/>
        <w:ind w:leftChars="171" w:left="359" w:firstLineChars="100" w:firstLine="320"/>
        <w:rPr>
          <w:rFonts w:ascii="黑体" w:eastAsia="黑体" w:hAnsi="黑体" w:hint="eastAsia"/>
          <w:sz w:val="32"/>
          <w:szCs w:val="32"/>
        </w:rPr>
      </w:pPr>
      <w:r w:rsidRPr="002F746F">
        <w:rPr>
          <w:rFonts w:ascii="黑体" w:eastAsia="黑体" w:hAnsi="黑体" w:hint="eastAsia"/>
          <w:sz w:val="32"/>
          <w:szCs w:val="32"/>
        </w:rPr>
        <w:t>四、预算支出</w:t>
      </w:r>
    </w:p>
    <w:p w:rsidR="00AC5CE7" w:rsidRPr="00D35A2B" w:rsidRDefault="00AC5CE7" w:rsidP="00AC5CE7">
      <w:pPr>
        <w:pStyle w:val="a7"/>
        <w:spacing w:line="560" w:lineRule="exact"/>
        <w:ind w:firstLineChars="230" w:firstLine="736"/>
        <w:rPr>
          <w:rFonts w:ascii="仿宋_GB2312" w:eastAsia="仿宋_GB2312" w:hAnsi="黑体" w:hint="eastAsia"/>
          <w:sz w:val="32"/>
          <w:szCs w:val="32"/>
        </w:rPr>
      </w:pPr>
      <w:r w:rsidRPr="00D35A2B">
        <w:rPr>
          <w:rFonts w:ascii="仿宋_GB2312" w:eastAsia="仿宋_GB2312" w:hAnsi="黑体" w:hint="eastAsia"/>
          <w:sz w:val="32"/>
          <w:szCs w:val="32"/>
        </w:rPr>
        <w:t>1.下拨基层费预算：指预算年度内代办处对基层代办点上交的互助保障活动费，按一定比例进行拨付。拨付比例由各代办处管委会研究制定。</w:t>
      </w:r>
    </w:p>
    <w:p w:rsidR="00AC5CE7" w:rsidRPr="00D35A2B" w:rsidRDefault="00AC5CE7" w:rsidP="00AC5CE7">
      <w:pPr>
        <w:pStyle w:val="a7"/>
        <w:spacing w:line="560" w:lineRule="exact"/>
        <w:ind w:firstLineChars="230" w:firstLine="736"/>
        <w:rPr>
          <w:rFonts w:ascii="仿宋_GB2312" w:eastAsia="仿宋_GB2312" w:hAnsi="黑体" w:hint="eastAsia"/>
          <w:sz w:val="32"/>
          <w:szCs w:val="32"/>
        </w:rPr>
      </w:pPr>
      <w:r w:rsidRPr="00D35A2B">
        <w:rPr>
          <w:rFonts w:ascii="仿宋_GB2312" w:eastAsia="仿宋_GB2312" w:hAnsi="黑体" w:hint="eastAsia"/>
          <w:sz w:val="32"/>
          <w:szCs w:val="32"/>
        </w:rPr>
        <w:t>2.办公费预算：指预算年度内代办处购置办公用品、固定资产及低值易耗品。</w:t>
      </w:r>
    </w:p>
    <w:p w:rsidR="00AC5CE7" w:rsidRPr="00D35A2B" w:rsidRDefault="00AC5CE7" w:rsidP="00AC5CE7">
      <w:pPr>
        <w:pStyle w:val="a7"/>
        <w:spacing w:line="560" w:lineRule="exact"/>
        <w:ind w:firstLineChars="230" w:firstLine="736"/>
        <w:rPr>
          <w:rFonts w:ascii="仿宋_GB2312" w:eastAsia="仿宋_GB2312" w:hAnsi="黑体" w:hint="eastAsia"/>
          <w:sz w:val="32"/>
          <w:szCs w:val="32"/>
        </w:rPr>
      </w:pPr>
      <w:r w:rsidRPr="00D35A2B">
        <w:rPr>
          <w:rFonts w:ascii="仿宋_GB2312" w:eastAsia="仿宋_GB2312" w:hAnsi="黑体" w:hint="eastAsia"/>
          <w:sz w:val="32"/>
          <w:szCs w:val="32"/>
        </w:rPr>
        <w:t>3.公务费预算：指预算年度内代办处开展互助保障活动的交通费等方面的支出。</w:t>
      </w:r>
    </w:p>
    <w:p w:rsidR="00AC5CE7" w:rsidRPr="00D35A2B" w:rsidRDefault="00AC5CE7" w:rsidP="00AC5CE7">
      <w:pPr>
        <w:pStyle w:val="a7"/>
        <w:spacing w:line="560" w:lineRule="exact"/>
        <w:ind w:firstLineChars="230" w:firstLine="736"/>
        <w:rPr>
          <w:rFonts w:ascii="仿宋_GB2312" w:eastAsia="仿宋_GB2312" w:hAnsi="黑体" w:hint="eastAsia"/>
          <w:sz w:val="32"/>
          <w:szCs w:val="32"/>
        </w:rPr>
      </w:pPr>
      <w:r w:rsidRPr="00D35A2B">
        <w:rPr>
          <w:rFonts w:ascii="仿宋_GB2312" w:eastAsia="仿宋_GB2312" w:hAnsi="黑体" w:hint="eastAsia"/>
          <w:sz w:val="32"/>
          <w:szCs w:val="32"/>
        </w:rPr>
        <w:t>4.业务费预算：指预算年度内代办处用于开展互助保障培训、交流、研讨、业务联系等方面支出。</w:t>
      </w:r>
    </w:p>
    <w:p w:rsidR="00AC5CE7" w:rsidRPr="00D35A2B" w:rsidRDefault="00AC5CE7" w:rsidP="00AC5CE7">
      <w:pPr>
        <w:pStyle w:val="a7"/>
        <w:spacing w:line="560" w:lineRule="exact"/>
        <w:ind w:firstLineChars="250" w:firstLine="800"/>
        <w:rPr>
          <w:rFonts w:ascii="仿宋_GB2312" w:eastAsia="仿宋_GB2312" w:hAnsi="黑体" w:hint="eastAsia"/>
          <w:sz w:val="32"/>
          <w:szCs w:val="32"/>
        </w:rPr>
      </w:pPr>
      <w:r w:rsidRPr="00D35A2B">
        <w:rPr>
          <w:rFonts w:ascii="仿宋_GB2312" w:eastAsia="仿宋_GB2312" w:hAnsi="黑体" w:hint="eastAsia"/>
          <w:sz w:val="32"/>
          <w:szCs w:val="32"/>
        </w:rPr>
        <w:t>5.人员经费预算：指预算年度内代办处工作人员的人工成本支出、以及从事互助保障工作人员（本级和基层单位）的奖励</w:t>
      </w:r>
      <w:r w:rsidRPr="00D35A2B">
        <w:rPr>
          <w:rFonts w:ascii="仿宋_GB2312" w:eastAsia="仿宋_GB2312" w:hAnsi="黑体" w:hint="eastAsia"/>
          <w:sz w:val="32"/>
          <w:szCs w:val="32"/>
        </w:rPr>
        <w:lastRenderedPageBreak/>
        <w:t>费用。</w:t>
      </w:r>
    </w:p>
    <w:p w:rsidR="00AC5CE7" w:rsidRPr="00D35A2B" w:rsidRDefault="00AC5CE7" w:rsidP="00AC5CE7">
      <w:pPr>
        <w:spacing w:line="560" w:lineRule="exact"/>
        <w:ind w:firstLineChars="250" w:firstLine="800"/>
        <w:rPr>
          <w:rFonts w:ascii="仿宋_GB2312" w:eastAsia="仿宋_GB2312" w:hAnsi="黑体" w:hint="eastAsia"/>
          <w:sz w:val="32"/>
          <w:szCs w:val="32"/>
        </w:rPr>
      </w:pPr>
      <w:r w:rsidRPr="00D35A2B">
        <w:rPr>
          <w:rFonts w:ascii="仿宋_GB2312" w:eastAsia="仿宋_GB2312" w:hAnsi="黑体" w:hint="eastAsia"/>
          <w:sz w:val="32"/>
          <w:szCs w:val="32"/>
        </w:rPr>
        <w:t>6.保障经费预算:专职人员缴纳的五险一金等费用。</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EE07F6">
        <w:rPr>
          <w:rFonts w:ascii="仿宋_GB2312" w:eastAsia="仿宋_GB2312" w:hAnsi="黑体" w:hint="eastAsia"/>
          <w:sz w:val="32"/>
          <w:szCs w:val="32"/>
        </w:rPr>
        <w:t>7.互助互济预算</w:t>
      </w:r>
      <w:r w:rsidRPr="00D35A2B">
        <w:rPr>
          <w:rFonts w:ascii="仿宋_GB2312" w:eastAsia="仿宋_GB2312" w:hAnsi="黑体" w:hint="eastAsia"/>
          <w:sz w:val="32"/>
          <w:szCs w:val="32"/>
        </w:rPr>
        <w:t>：指预算年度内代办处发生如下费用支出情况:</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AC5CE7">
        <w:rPr>
          <w:rFonts w:ascii="仿宋_GB2312" w:eastAsia="仿宋_GB2312" w:hAnsi="黑体" w:hint="eastAsia"/>
          <w:sz w:val="32"/>
          <w:szCs w:val="32"/>
        </w:rPr>
        <w:t>（1）用于会员未达到条款规定给付标准的而给予的慰问。</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AC5CE7">
        <w:rPr>
          <w:rFonts w:ascii="仿宋_GB2312" w:eastAsia="仿宋_GB2312" w:hAnsi="黑体" w:hint="eastAsia"/>
          <w:sz w:val="32"/>
          <w:szCs w:val="32"/>
        </w:rPr>
        <w:t>（2）用于会员遭遇特殊困难时发放的救济金。</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AC5CE7">
        <w:rPr>
          <w:rFonts w:ascii="仿宋_GB2312" w:eastAsia="仿宋_GB2312" w:hAnsi="黑体" w:hint="eastAsia"/>
          <w:sz w:val="32"/>
          <w:szCs w:val="32"/>
        </w:rPr>
        <w:t>（3）对参加互助保障活动的会员，给予一定金额的减免费用。</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EE07F6">
        <w:rPr>
          <w:rFonts w:ascii="仿宋_GB2312" w:eastAsia="仿宋_GB2312" w:hAnsi="黑体" w:hint="eastAsia"/>
          <w:sz w:val="32"/>
          <w:szCs w:val="32"/>
        </w:rPr>
        <w:t>8.会员活动费预算:</w:t>
      </w:r>
      <w:r w:rsidRPr="00D35A2B">
        <w:rPr>
          <w:rFonts w:ascii="仿宋_GB2312" w:eastAsia="仿宋_GB2312" w:hAnsi="黑体" w:hint="eastAsia"/>
          <w:sz w:val="32"/>
          <w:szCs w:val="32"/>
        </w:rPr>
        <w:t xml:space="preserve"> </w:t>
      </w:r>
      <w:r>
        <w:rPr>
          <w:rFonts w:ascii="仿宋_GB2312" w:eastAsia="仿宋_GB2312" w:hAnsi="黑体" w:hint="eastAsia"/>
          <w:sz w:val="32"/>
          <w:szCs w:val="32"/>
        </w:rPr>
        <w:t>指</w:t>
      </w:r>
      <w:r w:rsidRPr="00D35A2B">
        <w:rPr>
          <w:rFonts w:ascii="仿宋_GB2312" w:eastAsia="仿宋_GB2312" w:hAnsi="黑体" w:hint="eastAsia"/>
          <w:sz w:val="32"/>
          <w:szCs w:val="32"/>
        </w:rPr>
        <w:t>预算年度内代办处组织基层会员培训、开展健康讲座，宣传手册印刷等与职工互助保障活动有关的费用。</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D35A2B">
        <w:rPr>
          <w:rFonts w:ascii="仿宋_GB2312" w:eastAsia="仿宋_GB2312" w:hAnsi="黑体" w:hint="eastAsia"/>
          <w:sz w:val="32"/>
          <w:szCs w:val="32"/>
        </w:rPr>
        <w:t>9．其他费用预算: 指预算年度内代办处不属于上述费用中的其他费用。</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2F746F">
        <w:rPr>
          <w:rFonts w:ascii="黑体" w:eastAsia="黑体" w:hAnsi="黑体" w:hint="eastAsia"/>
          <w:sz w:val="32"/>
          <w:szCs w:val="32"/>
        </w:rPr>
        <w:t>五、结余预算：</w:t>
      </w:r>
      <w:r w:rsidRPr="00D35A2B">
        <w:rPr>
          <w:rFonts w:ascii="仿宋_GB2312" w:eastAsia="仿宋_GB2312" w:hAnsi="黑体" w:hint="eastAsia"/>
          <w:sz w:val="32"/>
          <w:szCs w:val="32"/>
        </w:rPr>
        <w:t>指预算年度内代办处整体收入预算情况扣除整体支出预算情况后的结余。</w:t>
      </w:r>
    </w:p>
    <w:p w:rsidR="00AC5CE7" w:rsidRDefault="00AC5CE7" w:rsidP="00AC5CE7">
      <w:pPr>
        <w:pStyle w:val="a7"/>
        <w:spacing w:line="560" w:lineRule="exact"/>
        <w:ind w:firstLineChars="250" w:firstLine="800"/>
        <w:rPr>
          <w:rFonts w:ascii="黑体" w:eastAsia="黑体" w:hAnsi="黑体" w:hint="eastAsia"/>
          <w:sz w:val="32"/>
          <w:szCs w:val="32"/>
        </w:rPr>
      </w:pPr>
      <w:r w:rsidRPr="002F746F">
        <w:rPr>
          <w:rFonts w:ascii="黑体" w:eastAsia="黑体" w:hAnsi="黑体" w:hint="eastAsia"/>
          <w:sz w:val="32"/>
          <w:szCs w:val="32"/>
        </w:rPr>
        <w:t>六、要求</w:t>
      </w:r>
    </w:p>
    <w:p w:rsidR="00AC5CE7" w:rsidRDefault="00AC5CE7" w:rsidP="00AC5CE7">
      <w:pPr>
        <w:pStyle w:val="a7"/>
        <w:spacing w:line="560" w:lineRule="exact"/>
        <w:ind w:firstLineChars="250" w:firstLine="800"/>
        <w:rPr>
          <w:rFonts w:ascii="仿宋_GB2312" w:eastAsia="仿宋_GB2312" w:hAnsi="黑体" w:hint="eastAsia"/>
          <w:sz w:val="32"/>
          <w:szCs w:val="32"/>
        </w:rPr>
      </w:pPr>
      <w:r w:rsidRPr="00D35A2B">
        <w:rPr>
          <w:rFonts w:ascii="仿宋_GB2312" w:eastAsia="仿宋_GB2312" w:hAnsi="黑体" w:hint="eastAsia"/>
          <w:sz w:val="32"/>
          <w:szCs w:val="32"/>
        </w:rPr>
        <w:t>代办处预算表上报时间要求：预算年度1月30日前。 代办处预算表需经代办处管委会主任审批同意，并签字后上报。此表一式</w:t>
      </w:r>
      <w:r>
        <w:rPr>
          <w:rFonts w:ascii="仿宋_GB2312" w:eastAsia="仿宋_GB2312" w:hAnsi="黑体" w:hint="eastAsia"/>
          <w:sz w:val="32"/>
          <w:szCs w:val="32"/>
        </w:rPr>
        <w:t>两</w:t>
      </w:r>
      <w:r w:rsidRPr="00D35A2B">
        <w:rPr>
          <w:rFonts w:ascii="仿宋_GB2312" w:eastAsia="仿宋_GB2312" w:hAnsi="黑体" w:hint="eastAsia"/>
          <w:sz w:val="32"/>
          <w:szCs w:val="32"/>
        </w:rPr>
        <w:t>份，代办处一份存档，上报北京办事处</w:t>
      </w:r>
      <w:r>
        <w:rPr>
          <w:rFonts w:ascii="仿宋_GB2312" w:eastAsia="仿宋_GB2312" w:hAnsi="黑体" w:hint="eastAsia"/>
          <w:sz w:val="32"/>
          <w:szCs w:val="32"/>
        </w:rPr>
        <w:t>事业部</w:t>
      </w:r>
      <w:r w:rsidRPr="00D35A2B">
        <w:rPr>
          <w:rFonts w:ascii="仿宋_GB2312" w:eastAsia="仿宋_GB2312" w:hAnsi="黑体" w:hint="eastAsia"/>
          <w:sz w:val="32"/>
          <w:szCs w:val="32"/>
        </w:rPr>
        <w:t>一份。</w:t>
      </w:r>
    </w:p>
    <w:p w:rsidR="00AC5CE7" w:rsidRDefault="00AC5CE7" w:rsidP="00AC5CE7">
      <w:pPr>
        <w:pStyle w:val="a7"/>
        <w:spacing w:line="560" w:lineRule="exact"/>
        <w:ind w:firstLineChars="250" w:firstLine="800"/>
        <w:rPr>
          <w:rFonts w:ascii="仿宋_GB2312" w:eastAsia="仿宋_GB2312" w:hAnsi="黑体" w:hint="eastAsia"/>
          <w:sz w:val="32"/>
          <w:szCs w:val="32"/>
        </w:rPr>
      </w:pPr>
    </w:p>
    <w:p w:rsidR="00AC5CE7" w:rsidRPr="00D35A2B" w:rsidRDefault="00AC5CE7" w:rsidP="00AC5CE7">
      <w:pPr>
        <w:pStyle w:val="a7"/>
        <w:spacing w:line="560" w:lineRule="exact"/>
        <w:ind w:firstLineChars="250" w:firstLine="800"/>
        <w:rPr>
          <w:rFonts w:ascii="仿宋_GB2312" w:eastAsia="仿宋_GB2312" w:hAnsi="黑体" w:hint="eastAsia"/>
          <w:sz w:val="32"/>
          <w:szCs w:val="32"/>
        </w:rPr>
      </w:pPr>
    </w:p>
    <w:p w:rsidR="007F240F" w:rsidRPr="003D0F8C" w:rsidRDefault="00B97154" w:rsidP="00AC5CE7">
      <w:pPr>
        <w:spacing w:line="560" w:lineRule="exact"/>
        <w:rPr>
          <w:rFonts w:ascii="仿宋_GB2312" w:eastAsia="仿宋_GB2312" w:hAnsi="仿宋"/>
          <w:sz w:val="32"/>
          <w:szCs w:val="32"/>
        </w:rPr>
      </w:pPr>
      <w:r>
        <w:rPr>
          <w:rFonts w:ascii="仿宋" w:eastAsia="仿宋" w:hAnsi="仿宋" w:hint="eastAsia"/>
          <w:sz w:val="32"/>
          <w:szCs w:val="32"/>
        </w:rPr>
        <w:t xml:space="preserve">                    </w:t>
      </w:r>
      <w:r w:rsidRPr="003D0F8C">
        <w:rPr>
          <w:rFonts w:ascii="仿宋_GB2312" w:eastAsia="仿宋_GB2312" w:hAnsi="仿宋" w:hint="eastAsia"/>
          <w:sz w:val="32"/>
          <w:szCs w:val="32"/>
        </w:rPr>
        <w:t xml:space="preserve">  </w:t>
      </w:r>
      <w:r w:rsidR="007F240F" w:rsidRPr="003D0F8C">
        <w:rPr>
          <w:rFonts w:ascii="仿宋_GB2312" w:eastAsia="仿宋_GB2312" w:hAnsi="仿宋" w:hint="eastAsia"/>
          <w:sz w:val="32"/>
          <w:szCs w:val="32"/>
        </w:rPr>
        <w:t>中国职工保险互助会北京办事处</w:t>
      </w:r>
    </w:p>
    <w:p w:rsidR="007F240F" w:rsidRDefault="007F240F" w:rsidP="00AC5CE7">
      <w:pPr>
        <w:spacing w:line="560" w:lineRule="exact"/>
        <w:rPr>
          <w:rFonts w:ascii="仿宋_GB2312" w:eastAsia="仿宋_GB2312" w:hAnsi="仿宋" w:hint="eastAsia"/>
          <w:sz w:val="32"/>
          <w:szCs w:val="32"/>
        </w:rPr>
      </w:pPr>
      <w:r w:rsidRPr="003D0F8C">
        <w:rPr>
          <w:rFonts w:ascii="仿宋_GB2312" w:eastAsia="仿宋_GB2312" w:hAnsi="仿宋" w:hint="eastAsia"/>
          <w:sz w:val="32"/>
          <w:szCs w:val="32"/>
        </w:rPr>
        <w:t xml:space="preserve">     </w:t>
      </w:r>
      <w:r w:rsidR="003D0F8C">
        <w:rPr>
          <w:rFonts w:ascii="仿宋_GB2312" w:eastAsia="仿宋_GB2312" w:hAnsi="仿宋" w:hint="eastAsia"/>
          <w:sz w:val="32"/>
          <w:szCs w:val="32"/>
        </w:rPr>
        <w:t xml:space="preserve">                        </w:t>
      </w:r>
      <w:r w:rsidRPr="003D0F8C">
        <w:rPr>
          <w:rFonts w:ascii="仿宋_GB2312" w:eastAsia="仿宋_GB2312" w:hAnsi="仿宋" w:hint="eastAsia"/>
          <w:sz w:val="32"/>
          <w:szCs w:val="32"/>
        </w:rPr>
        <w:t>2017</w:t>
      </w:r>
      <w:r w:rsidR="00A25482" w:rsidRPr="003D0F8C">
        <w:rPr>
          <w:rFonts w:ascii="仿宋_GB2312" w:eastAsia="仿宋_GB2312" w:hAnsi="仿宋" w:hint="eastAsia"/>
          <w:sz w:val="32"/>
          <w:szCs w:val="32"/>
        </w:rPr>
        <w:t>年</w:t>
      </w:r>
      <w:r w:rsidR="00B16371">
        <w:rPr>
          <w:rFonts w:ascii="仿宋_GB2312" w:eastAsia="仿宋_GB2312" w:hAnsi="仿宋" w:hint="eastAsia"/>
          <w:sz w:val="32"/>
          <w:szCs w:val="32"/>
        </w:rPr>
        <w:t>9</w:t>
      </w:r>
      <w:r w:rsidR="00A25482" w:rsidRPr="003D0F8C">
        <w:rPr>
          <w:rFonts w:ascii="仿宋_GB2312" w:eastAsia="仿宋_GB2312" w:hAnsi="仿宋" w:hint="eastAsia"/>
          <w:sz w:val="32"/>
          <w:szCs w:val="32"/>
        </w:rPr>
        <w:t>月</w:t>
      </w:r>
      <w:r w:rsidR="00AC5CE7">
        <w:rPr>
          <w:rFonts w:ascii="仿宋_GB2312" w:eastAsia="仿宋_GB2312" w:hAnsi="仿宋" w:hint="eastAsia"/>
          <w:sz w:val="32"/>
          <w:szCs w:val="32"/>
        </w:rPr>
        <w:t>25</w:t>
      </w:r>
      <w:r w:rsidR="00A25482" w:rsidRPr="003D0F8C">
        <w:rPr>
          <w:rFonts w:ascii="仿宋_GB2312" w:eastAsia="仿宋_GB2312" w:hAnsi="仿宋" w:hint="eastAsia"/>
          <w:sz w:val="32"/>
          <w:szCs w:val="32"/>
        </w:rPr>
        <w:t>日</w:t>
      </w:r>
    </w:p>
    <w:p w:rsidR="00AC5CE7" w:rsidRDefault="00AC5CE7" w:rsidP="00AC5CE7">
      <w:pPr>
        <w:spacing w:line="560" w:lineRule="exact"/>
        <w:jc w:val="left"/>
        <w:rPr>
          <w:rFonts w:asciiTheme="minorEastAsia" w:hAnsiTheme="minorEastAsia" w:cs="宋体" w:hint="eastAsia"/>
          <w:b/>
          <w:kern w:val="0"/>
          <w:sz w:val="44"/>
          <w:szCs w:val="44"/>
        </w:rPr>
      </w:pPr>
      <w:r w:rsidRPr="00AC5CE7">
        <w:rPr>
          <w:rFonts w:ascii="仿宋_GB2312" w:eastAsia="仿宋_GB2312" w:hAnsiTheme="minorEastAsia" w:cs="宋体" w:hint="eastAsia"/>
          <w:kern w:val="0"/>
          <w:sz w:val="32"/>
          <w:szCs w:val="32"/>
        </w:rPr>
        <w:lastRenderedPageBreak/>
        <w:t>附件：</w:t>
      </w:r>
      <w:r>
        <w:rPr>
          <w:rFonts w:asciiTheme="minorEastAsia" w:hAnsiTheme="minorEastAsia" w:cs="宋体" w:hint="eastAsia"/>
          <w:b/>
          <w:kern w:val="0"/>
          <w:sz w:val="44"/>
          <w:szCs w:val="44"/>
        </w:rPr>
        <w:t xml:space="preserve">           </w:t>
      </w:r>
      <w:r w:rsidRPr="002C77D7">
        <w:rPr>
          <w:rFonts w:asciiTheme="minorEastAsia" w:hAnsiTheme="minorEastAsia" w:cs="宋体" w:hint="eastAsia"/>
          <w:b/>
          <w:kern w:val="0"/>
          <w:sz w:val="44"/>
          <w:szCs w:val="44"/>
        </w:rPr>
        <w:t>预  算  表</w:t>
      </w:r>
    </w:p>
    <w:p w:rsidR="00AC5CE7" w:rsidRDefault="00AC5CE7" w:rsidP="00AC5CE7">
      <w:pPr>
        <w:spacing w:line="560" w:lineRule="exact"/>
        <w:jc w:val="center"/>
        <w:rPr>
          <w:rFonts w:ascii="仿宋_GB2312" w:eastAsia="仿宋_GB2312" w:hAnsi="仿宋" w:hint="eastAsia"/>
          <w:sz w:val="32"/>
          <w:szCs w:val="32"/>
        </w:rPr>
      </w:pPr>
      <w:r w:rsidRPr="005C7193">
        <w:rPr>
          <w:rFonts w:ascii="仿宋_GB2312" w:eastAsia="仿宋_GB2312" w:hAnsi="宋体" w:cs="宋体" w:hint="eastAsia"/>
          <w:kern w:val="0"/>
          <w:sz w:val="28"/>
          <w:szCs w:val="28"/>
        </w:rPr>
        <w:t>20   年度</w:t>
      </w:r>
    </w:p>
    <w:tbl>
      <w:tblPr>
        <w:tblW w:w="9308" w:type="dxa"/>
        <w:tblInd w:w="93" w:type="dxa"/>
        <w:tblLook w:val="04A0"/>
      </w:tblPr>
      <w:tblGrid>
        <w:gridCol w:w="1054"/>
        <w:gridCol w:w="6240"/>
        <w:gridCol w:w="222"/>
        <w:gridCol w:w="1792"/>
      </w:tblGrid>
      <w:tr w:rsidR="00AC5CE7" w:rsidRPr="005C7193" w:rsidTr="00B55FBF">
        <w:trPr>
          <w:trHeight w:val="345"/>
        </w:trPr>
        <w:tc>
          <w:tcPr>
            <w:tcW w:w="7294" w:type="dxa"/>
            <w:gridSpan w:val="2"/>
            <w:tcBorders>
              <w:top w:val="nil"/>
              <w:left w:val="nil"/>
              <w:bottom w:val="nil"/>
              <w:right w:val="nil"/>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编制单位(章)</w:t>
            </w:r>
          </w:p>
        </w:tc>
        <w:tc>
          <w:tcPr>
            <w:tcW w:w="222" w:type="dxa"/>
            <w:tcBorders>
              <w:top w:val="nil"/>
              <w:left w:val="nil"/>
              <w:bottom w:val="nil"/>
              <w:right w:val="nil"/>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p>
        </w:tc>
        <w:tc>
          <w:tcPr>
            <w:tcW w:w="1792" w:type="dxa"/>
            <w:tcBorders>
              <w:top w:val="nil"/>
              <w:left w:val="nil"/>
              <w:bottom w:val="nil"/>
              <w:right w:val="nil"/>
            </w:tcBorders>
            <w:shd w:val="clear" w:color="auto" w:fill="auto"/>
            <w:noWrap/>
            <w:vAlign w:val="center"/>
            <w:hideMark/>
          </w:tcPr>
          <w:p w:rsidR="00AC5CE7" w:rsidRPr="005C7193" w:rsidRDefault="00AC5CE7" w:rsidP="00B55FBF">
            <w:pPr>
              <w:widowControl/>
              <w:jc w:val="righ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单位</w:t>
            </w:r>
            <w:r>
              <w:rPr>
                <w:rFonts w:ascii="仿宋_GB2312" w:eastAsia="仿宋_GB2312" w:hAnsi="宋体" w:cs="宋体" w:hint="eastAsia"/>
                <w:kern w:val="0"/>
                <w:sz w:val="24"/>
                <w:szCs w:val="24"/>
              </w:rPr>
              <w:t>：</w:t>
            </w:r>
            <w:r w:rsidRPr="005C7193">
              <w:rPr>
                <w:rFonts w:ascii="仿宋_GB2312" w:eastAsia="仿宋_GB2312" w:hAnsi="宋体" w:cs="宋体" w:hint="eastAsia"/>
                <w:kern w:val="0"/>
                <w:sz w:val="24"/>
                <w:szCs w:val="24"/>
              </w:rPr>
              <w:t>元</w:t>
            </w:r>
          </w:p>
        </w:tc>
      </w:tr>
      <w:tr w:rsidR="00AC5CE7" w:rsidRPr="005C7193" w:rsidTr="00B55FBF">
        <w:trPr>
          <w:trHeight w:val="390"/>
        </w:trPr>
        <w:tc>
          <w:tcPr>
            <w:tcW w:w="9308" w:type="dxa"/>
            <w:gridSpan w:val="4"/>
            <w:tcBorders>
              <w:top w:val="nil"/>
              <w:left w:val="nil"/>
              <w:bottom w:val="nil"/>
              <w:right w:val="nil"/>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一、业务规模预算</w:t>
            </w:r>
          </w:p>
        </w:tc>
      </w:tr>
      <w:tr w:rsidR="00AC5CE7" w:rsidRPr="005C7193" w:rsidTr="00B55FBF">
        <w:trPr>
          <w:trHeight w:val="39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序号</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项       目</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本年数</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1</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重大疾病</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2</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女工特疾</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3</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在职住院</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4</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意外互助</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5</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住院津贴</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6</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AC5CE7">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子女意外 </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72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合   计  </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w:t>
            </w:r>
          </w:p>
        </w:tc>
      </w:tr>
      <w:tr w:rsidR="00AC5CE7" w:rsidRPr="005C7193" w:rsidTr="00B55FBF">
        <w:trPr>
          <w:trHeight w:val="390"/>
        </w:trPr>
        <w:tc>
          <w:tcPr>
            <w:tcW w:w="9308" w:type="dxa"/>
            <w:gridSpan w:val="4"/>
            <w:tcBorders>
              <w:top w:val="nil"/>
              <w:left w:val="nil"/>
              <w:bottom w:val="nil"/>
              <w:right w:val="nil"/>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二、收支预算</w:t>
            </w:r>
          </w:p>
        </w:tc>
      </w:tr>
      <w:tr w:rsidR="00AC5CE7" w:rsidRPr="005C7193" w:rsidTr="00B55FBF">
        <w:trPr>
          <w:trHeight w:val="390"/>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序号</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项       目</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本年数</w:t>
            </w:r>
          </w:p>
        </w:tc>
      </w:tr>
      <w:tr w:rsidR="00AC5CE7" w:rsidRPr="005C7193" w:rsidTr="00B55FBF">
        <w:trPr>
          <w:trHeight w:val="390"/>
        </w:trPr>
        <w:tc>
          <w:tcPr>
            <w:tcW w:w="930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（一）预算收入</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1</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其中：  手续费收入</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2</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利息收入</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3</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其他收入</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72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收入合计</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930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（二）预算支出</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1</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其中：下拨基层管理费</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2</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r w:rsidRPr="005C7193">
              <w:rPr>
                <w:rFonts w:ascii="仿宋_GB2312" w:eastAsia="仿宋_GB2312" w:hAnsi="宋体" w:cs="宋体" w:hint="eastAsia"/>
                <w:color w:val="000000"/>
                <w:kern w:val="0"/>
                <w:sz w:val="24"/>
                <w:szCs w:val="24"/>
              </w:rPr>
              <w:t xml:space="preserve">    办公费 </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3</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公务费 </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4</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业务费</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5</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人员经费</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6</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保障经费</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7</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互助互济</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8</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会员活动</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9</w:t>
            </w:r>
          </w:p>
        </w:tc>
        <w:tc>
          <w:tcPr>
            <w:tcW w:w="6240" w:type="dxa"/>
            <w:tcBorders>
              <w:top w:val="nil"/>
              <w:left w:val="nil"/>
              <w:bottom w:val="single" w:sz="4" w:space="0" w:color="auto"/>
              <w:right w:val="single" w:sz="4" w:space="0" w:color="auto"/>
            </w:tcBorders>
            <w:shd w:val="clear" w:color="auto" w:fill="auto"/>
            <w:noWrap/>
            <w:vAlign w:val="center"/>
            <w:hideMark/>
          </w:tcPr>
          <w:p w:rsidR="00AC5CE7" w:rsidRPr="005C7193" w:rsidRDefault="00AC5CE7" w:rsidP="00B55FBF">
            <w:pPr>
              <w:widowControl/>
              <w:jc w:val="left"/>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其他费用</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72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支出合计</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r w:rsidR="00AC5CE7" w:rsidRPr="005C7193" w:rsidTr="00B55FBF">
        <w:trPr>
          <w:trHeight w:val="390"/>
        </w:trPr>
        <w:tc>
          <w:tcPr>
            <w:tcW w:w="72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C5CE7" w:rsidRPr="005C7193" w:rsidRDefault="00AC5CE7" w:rsidP="00B55FBF">
            <w:pPr>
              <w:widowControl/>
              <w:jc w:val="left"/>
              <w:rPr>
                <w:rFonts w:ascii="仿宋_GB2312" w:eastAsia="仿宋_GB2312" w:hAnsi="宋体" w:cs="宋体" w:hint="eastAsia"/>
                <w:b/>
                <w:bCs/>
                <w:kern w:val="0"/>
                <w:sz w:val="24"/>
                <w:szCs w:val="24"/>
              </w:rPr>
            </w:pPr>
            <w:r w:rsidRPr="005C7193">
              <w:rPr>
                <w:rFonts w:ascii="仿宋_GB2312" w:eastAsia="仿宋_GB2312" w:hAnsi="宋体" w:cs="宋体" w:hint="eastAsia"/>
                <w:b/>
                <w:bCs/>
                <w:kern w:val="0"/>
                <w:sz w:val="24"/>
                <w:szCs w:val="24"/>
              </w:rPr>
              <w:t xml:space="preserve"> （三）预算结余</w:t>
            </w:r>
          </w:p>
        </w:tc>
        <w:tc>
          <w:tcPr>
            <w:tcW w:w="20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5CE7" w:rsidRPr="005C7193" w:rsidRDefault="00AC5CE7" w:rsidP="00B55FBF">
            <w:pPr>
              <w:widowControl/>
              <w:jc w:val="center"/>
              <w:rPr>
                <w:rFonts w:ascii="仿宋_GB2312" w:eastAsia="仿宋_GB2312" w:hAnsi="宋体" w:cs="宋体" w:hint="eastAsia"/>
                <w:kern w:val="0"/>
                <w:sz w:val="24"/>
                <w:szCs w:val="24"/>
              </w:rPr>
            </w:pPr>
            <w:r w:rsidRPr="005C7193">
              <w:rPr>
                <w:rFonts w:ascii="仿宋_GB2312" w:eastAsia="仿宋_GB2312" w:hAnsi="宋体" w:cs="宋体" w:hint="eastAsia"/>
                <w:kern w:val="0"/>
                <w:sz w:val="24"/>
                <w:szCs w:val="24"/>
              </w:rPr>
              <w:t xml:space="preserve">　</w:t>
            </w:r>
          </w:p>
        </w:tc>
      </w:tr>
    </w:tbl>
    <w:p w:rsidR="00AC5CE7" w:rsidRPr="00AC5CE7" w:rsidRDefault="00AC5CE7" w:rsidP="00AC5CE7">
      <w:pPr>
        <w:jc w:val="left"/>
        <w:rPr>
          <w:rFonts w:ascii="仿宋_GB2312" w:eastAsia="仿宋_GB2312" w:hAnsi="黑体"/>
          <w:sz w:val="32"/>
          <w:szCs w:val="32"/>
        </w:rPr>
      </w:pPr>
      <w:r w:rsidRPr="002C77D7">
        <w:rPr>
          <w:rFonts w:ascii="仿宋_GB2312" w:eastAsia="仿宋_GB2312" w:hAnsi="宋体" w:cs="宋体" w:hint="eastAsia"/>
          <w:b/>
          <w:bCs/>
          <w:kern w:val="0"/>
          <w:sz w:val="24"/>
          <w:szCs w:val="24"/>
        </w:rPr>
        <w:t>代办处管委会主任 ：</w:t>
      </w:r>
      <w:r>
        <w:rPr>
          <w:rFonts w:ascii="仿宋_GB2312" w:eastAsia="仿宋_GB2312" w:hAnsi="宋体" w:cs="宋体" w:hint="eastAsia"/>
          <w:b/>
          <w:bCs/>
          <w:kern w:val="0"/>
          <w:sz w:val="24"/>
          <w:szCs w:val="24"/>
        </w:rPr>
        <w:t xml:space="preserve">             </w:t>
      </w:r>
      <w:r w:rsidRPr="002C77D7">
        <w:rPr>
          <w:rFonts w:ascii="仿宋_GB2312" w:eastAsia="仿宋_GB2312" w:hAnsi="宋体" w:cs="宋体" w:hint="eastAsia"/>
          <w:b/>
          <w:bCs/>
          <w:kern w:val="0"/>
          <w:sz w:val="24"/>
          <w:szCs w:val="24"/>
        </w:rPr>
        <w:t>代办处主任：</w:t>
      </w:r>
      <w:r>
        <w:rPr>
          <w:rFonts w:ascii="仿宋_GB2312" w:eastAsia="仿宋_GB2312" w:hAnsi="宋体" w:cs="宋体" w:hint="eastAsia"/>
          <w:b/>
          <w:bCs/>
          <w:kern w:val="0"/>
          <w:sz w:val="24"/>
          <w:szCs w:val="24"/>
        </w:rPr>
        <w:t xml:space="preserve">               </w:t>
      </w:r>
      <w:r w:rsidRPr="002C77D7">
        <w:rPr>
          <w:rFonts w:ascii="仿宋_GB2312" w:eastAsia="仿宋_GB2312" w:hAnsi="宋体" w:cs="宋体" w:hint="eastAsia"/>
          <w:b/>
          <w:kern w:val="0"/>
          <w:sz w:val="24"/>
          <w:szCs w:val="24"/>
        </w:rPr>
        <w:t>制表：</w:t>
      </w:r>
    </w:p>
    <w:sectPr w:rsidR="00AC5CE7" w:rsidRPr="00AC5CE7" w:rsidSect="00AC5CE7">
      <w:footerReference w:type="default" r:id="rId6"/>
      <w:pgSz w:w="11906" w:h="16838"/>
      <w:pgMar w:top="1985" w:right="1531" w:bottom="1134"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31" w:rsidRDefault="00507B31" w:rsidP="007F240F">
      <w:r>
        <w:separator/>
      </w:r>
    </w:p>
  </w:endnote>
  <w:endnote w:type="continuationSeparator" w:id="1">
    <w:p w:rsidR="00507B31" w:rsidRDefault="00507B31" w:rsidP="007F2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822486"/>
      <w:docPartObj>
        <w:docPartGallery w:val="Page Numbers (Bottom of Page)"/>
        <w:docPartUnique/>
      </w:docPartObj>
    </w:sdtPr>
    <w:sdtContent>
      <w:p w:rsidR="00B144F6" w:rsidRDefault="00A47D7D">
        <w:pPr>
          <w:pStyle w:val="a4"/>
          <w:jc w:val="center"/>
        </w:pPr>
        <w:fldSimple w:instr=" PAGE   \* MERGEFORMAT ">
          <w:r w:rsidR="0020748B" w:rsidRPr="0020748B">
            <w:rPr>
              <w:noProof/>
              <w:lang w:val="zh-CN"/>
            </w:rPr>
            <w:t>4</w:t>
          </w:r>
        </w:fldSimple>
      </w:p>
    </w:sdtContent>
  </w:sdt>
  <w:p w:rsidR="00B144F6" w:rsidRDefault="00B144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31" w:rsidRDefault="00507B31" w:rsidP="007F240F">
      <w:r>
        <w:separator/>
      </w:r>
    </w:p>
  </w:footnote>
  <w:footnote w:type="continuationSeparator" w:id="1">
    <w:p w:rsidR="00507B31" w:rsidRDefault="00507B31" w:rsidP="007F2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40F"/>
    <w:rsid w:val="00001560"/>
    <w:rsid w:val="000225B2"/>
    <w:rsid w:val="00067D2F"/>
    <w:rsid w:val="000B308D"/>
    <w:rsid w:val="000B39B9"/>
    <w:rsid w:val="000C6F17"/>
    <w:rsid w:val="000F316F"/>
    <w:rsid w:val="001B5ED1"/>
    <w:rsid w:val="001D35F3"/>
    <w:rsid w:val="00206C8A"/>
    <w:rsid w:val="0020748B"/>
    <w:rsid w:val="00226503"/>
    <w:rsid w:val="00242721"/>
    <w:rsid w:val="00273E1B"/>
    <w:rsid w:val="00293585"/>
    <w:rsid w:val="002A35E1"/>
    <w:rsid w:val="002F6A1D"/>
    <w:rsid w:val="002F728A"/>
    <w:rsid w:val="00302A14"/>
    <w:rsid w:val="00316D4F"/>
    <w:rsid w:val="00371C0B"/>
    <w:rsid w:val="0038176E"/>
    <w:rsid w:val="003949DE"/>
    <w:rsid w:val="003D0F8C"/>
    <w:rsid w:val="00427117"/>
    <w:rsid w:val="00472ED3"/>
    <w:rsid w:val="00483222"/>
    <w:rsid w:val="004A0040"/>
    <w:rsid w:val="004A0C6D"/>
    <w:rsid w:val="004B3231"/>
    <w:rsid w:val="00507B31"/>
    <w:rsid w:val="00534299"/>
    <w:rsid w:val="005441C7"/>
    <w:rsid w:val="005503A3"/>
    <w:rsid w:val="00557F02"/>
    <w:rsid w:val="00581952"/>
    <w:rsid w:val="005934ED"/>
    <w:rsid w:val="005A2849"/>
    <w:rsid w:val="005C6393"/>
    <w:rsid w:val="006219A7"/>
    <w:rsid w:val="00674470"/>
    <w:rsid w:val="00687D3E"/>
    <w:rsid w:val="006932AD"/>
    <w:rsid w:val="006C1359"/>
    <w:rsid w:val="006C2D6C"/>
    <w:rsid w:val="006F224B"/>
    <w:rsid w:val="00727199"/>
    <w:rsid w:val="00736638"/>
    <w:rsid w:val="00764C99"/>
    <w:rsid w:val="007A4CDA"/>
    <w:rsid w:val="007A5B09"/>
    <w:rsid w:val="007D39D9"/>
    <w:rsid w:val="007F240F"/>
    <w:rsid w:val="007F5CF0"/>
    <w:rsid w:val="00807D2C"/>
    <w:rsid w:val="008575BD"/>
    <w:rsid w:val="0086513A"/>
    <w:rsid w:val="00884B95"/>
    <w:rsid w:val="008948A6"/>
    <w:rsid w:val="008D6524"/>
    <w:rsid w:val="009016AB"/>
    <w:rsid w:val="00905FC8"/>
    <w:rsid w:val="00914895"/>
    <w:rsid w:val="00931751"/>
    <w:rsid w:val="00992071"/>
    <w:rsid w:val="009A1A4B"/>
    <w:rsid w:val="00A018DA"/>
    <w:rsid w:val="00A25482"/>
    <w:rsid w:val="00A47D7D"/>
    <w:rsid w:val="00A47ED5"/>
    <w:rsid w:val="00A50C15"/>
    <w:rsid w:val="00AC5CE7"/>
    <w:rsid w:val="00AF02FD"/>
    <w:rsid w:val="00B03AE5"/>
    <w:rsid w:val="00B041FA"/>
    <w:rsid w:val="00B144F6"/>
    <w:rsid w:val="00B16371"/>
    <w:rsid w:val="00B97154"/>
    <w:rsid w:val="00BA120F"/>
    <w:rsid w:val="00BB70DB"/>
    <w:rsid w:val="00C018BA"/>
    <w:rsid w:val="00CD6731"/>
    <w:rsid w:val="00D1415C"/>
    <w:rsid w:val="00D343AC"/>
    <w:rsid w:val="00D707D6"/>
    <w:rsid w:val="00D97C5C"/>
    <w:rsid w:val="00DB76CE"/>
    <w:rsid w:val="00DB7B45"/>
    <w:rsid w:val="00DD30FE"/>
    <w:rsid w:val="00DE2D97"/>
    <w:rsid w:val="00E64944"/>
    <w:rsid w:val="00E81AD3"/>
    <w:rsid w:val="00E825DC"/>
    <w:rsid w:val="00E87021"/>
    <w:rsid w:val="00E96122"/>
    <w:rsid w:val="00EB2D84"/>
    <w:rsid w:val="00FA4F9B"/>
    <w:rsid w:val="00FB0237"/>
    <w:rsid w:val="00FB760D"/>
    <w:rsid w:val="00FF4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40F"/>
    <w:rPr>
      <w:sz w:val="18"/>
      <w:szCs w:val="18"/>
    </w:rPr>
  </w:style>
  <w:style w:type="paragraph" w:styleId="a4">
    <w:name w:val="footer"/>
    <w:basedOn w:val="a"/>
    <w:link w:val="Char0"/>
    <w:uiPriority w:val="99"/>
    <w:unhideWhenUsed/>
    <w:rsid w:val="007F240F"/>
    <w:pPr>
      <w:tabs>
        <w:tab w:val="center" w:pos="4153"/>
        <w:tab w:val="right" w:pos="8306"/>
      </w:tabs>
      <w:snapToGrid w:val="0"/>
      <w:jc w:val="left"/>
    </w:pPr>
    <w:rPr>
      <w:sz w:val="18"/>
      <w:szCs w:val="18"/>
    </w:rPr>
  </w:style>
  <w:style w:type="character" w:customStyle="1" w:styleId="Char0">
    <w:name w:val="页脚 Char"/>
    <w:basedOn w:val="a0"/>
    <w:link w:val="a4"/>
    <w:uiPriority w:val="99"/>
    <w:rsid w:val="007F240F"/>
    <w:rPr>
      <w:sz w:val="18"/>
      <w:szCs w:val="18"/>
    </w:rPr>
  </w:style>
  <w:style w:type="paragraph" w:styleId="a5">
    <w:name w:val="Body Text"/>
    <w:basedOn w:val="a"/>
    <w:link w:val="Char1"/>
    <w:rsid w:val="00A25482"/>
    <w:pPr>
      <w:jc w:val="center"/>
    </w:pPr>
    <w:rPr>
      <w:rFonts w:ascii="Times New Roman" w:eastAsia="宋体" w:hAnsi="Times New Roman" w:cs="Times New Roman"/>
      <w:b/>
      <w:bCs/>
      <w:sz w:val="32"/>
      <w:szCs w:val="24"/>
    </w:rPr>
  </w:style>
  <w:style w:type="character" w:customStyle="1" w:styleId="Char1">
    <w:name w:val="正文文本 Char"/>
    <w:basedOn w:val="a0"/>
    <w:link w:val="a5"/>
    <w:rsid w:val="00A25482"/>
    <w:rPr>
      <w:rFonts w:ascii="Times New Roman" w:eastAsia="宋体" w:hAnsi="Times New Roman" w:cs="Times New Roman"/>
      <w:b/>
      <w:bCs/>
      <w:sz w:val="32"/>
      <w:szCs w:val="24"/>
    </w:rPr>
  </w:style>
  <w:style w:type="paragraph" w:styleId="a6">
    <w:name w:val="Balloon Text"/>
    <w:basedOn w:val="a"/>
    <w:link w:val="Char2"/>
    <w:uiPriority w:val="99"/>
    <w:semiHidden/>
    <w:unhideWhenUsed/>
    <w:rsid w:val="00427117"/>
    <w:rPr>
      <w:sz w:val="18"/>
      <w:szCs w:val="18"/>
    </w:rPr>
  </w:style>
  <w:style w:type="character" w:customStyle="1" w:styleId="Char2">
    <w:name w:val="批注框文本 Char"/>
    <w:basedOn w:val="a0"/>
    <w:link w:val="a6"/>
    <w:uiPriority w:val="99"/>
    <w:semiHidden/>
    <w:rsid w:val="00427117"/>
    <w:rPr>
      <w:sz w:val="18"/>
      <w:szCs w:val="18"/>
    </w:rPr>
  </w:style>
  <w:style w:type="paragraph" w:styleId="a7">
    <w:name w:val="List Paragraph"/>
    <w:basedOn w:val="a"/>
    <w:uiPriority w:val="34"/>
    <w:qFormat/>
    <w:rsid w:val="00AC5CE7"/>
    <w:pPr>
      <w:ind w:firstLineChars="200" w:firstLine="420"/>
    </w:pPr>
    <w:rPr>
      <w:rFonts w:ascii="Calibri" w:eastAsia="宋体" w:hAnsi="Calibri" w:cs="Times New Roman"/>
    </w:rPr>
  </w:style>
  <w:style w:type="paragraph" w:styleId="a8">
    <w:name w:val="Date"/>
    <w:basedOn w:val="a"/>
    <w:next w:val="a"/>
    <w:link w:val="Char3"/>
    <w:uiPriority w:val="99"/>
    <w:semiHidden/>
    <w:unhideWhenUsed/>
    <w:rsid w:val="00AC5CE7"/>
    <w:pPr>
      <w:ind w:leftChars="2500" w:left="100"/>
    </w:pPr>
  </w:style>
  <w:style w:type="character" w:customStyle="1" w:styleId="Char3">
    <w:name w:val="日期 Char"/>
    <w:basedOn w:val="a0"/>
    <w:link w:val="a8"/>
    <w:uiPriority w:val="99"/>
    <w:semiHidden/>
    <w:rsid w:val="00AC5CE7"/>
  </w:style>
</w:styles>
</file>

<file path=word/webSettings.xml><?xml version="1.0" encoding="utf-8"?>
<w:webSettings xmlns:r="http://schemas.openxmlformats.org/officeDocument/2006/relationships" xmlns:w="http://schemas.openxmlformats.org/wordprocessingml/2006/main">
  <w:divs>
    <w:div w:id="6848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周琦</cp:lastModifiedBy>
  <cp:revision>51</cp:revision>
  <cp:lastPrinted>2017-09-07T03:08:00Z</cp:lastPrinted>
  <dcterms:created xsi:type="dcterms:W3CDTF">2017-04-21T02:50:00Z</dcterms:created>
  <dcterms:modified xsi:type="dcterms:W3CDTF">2017-09-25T02:21:00Z</dcterms:modified>
</cp:coreProperties>
</file>